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98C563" w14:textId="77777777" w:rsidR="00457334" w:rsidRDefault="00000000">
      <w:pPr>
        <w:jc w:val="center"/>
      </w:pPr>
      <w:r>
        <w:rPr>
          <w:b/>
          <w:color w:val="296B91"/>
          <w:sz w:val="36"/>
        </w:rPr>
        <w:t>REGULAMIN GRAND PRIX I NAGRÓD OLE! LASHES 2026</w:t>
      </w:r>
    </w:p>
    <w:p w14:paraId="15D9126D" w14:textId="77777777" w:rsidR="00457334" w:rsidRDefault="00000000">
      <w:pPr>
        <w:pStyle w:val="Nagwek1"/>
        <w:jc w:val="center"/>
      </w:pPr>
      <w:r>
        <w:t>§1. Postanowienia ogólne</w:t>
      </w:r>
    </w:p>
    <w:p w14:paraId="43A4A090" w14:textId="77777777" w:rsidR="00457334" w:rsidRDefault="00000000">
      <w:r>
        <w:t>1. Organizatorem klasyfikacji Grand Prix OLE! LASHES 2026 jest Monica Zet Sp. z o.o. z siedzibą przy ul. Narutowicza 40/1 w Łodzi, dalej zwana „Organizatorem”.</w:t>
      </w:r>
    </w:p>
    <w:p w14:paraId="1DB07A4C" w14:textId="77777777" w:rsidR="00457334" w:rsidRDefault="00000000">
      <w:r>
        <w:t>2. Regulamin określa zasady klasyfikacji Grand Prix OLE! LASHES 2026 oraz rodzaje i zasady przyznawania, wydawania i realizacji nagród w części ONLINE i LIVE Mistrzostw OLE! LASHES 2026, w Lash League Speed Match, w klasyfikacji Grand Prix oraz w ramach nagród specjalnych wskazanych w niniejszym Regulaminie.</w:t>
      </w:r>
    </w:p>
    <w:p w14:paraId="1650821D" w14:textId="77777777" w:rsidR="00457334" w:rsidRDefault="00000000">
      <w:r>
        <w:t>3. Udział w poszczególnych konkurencjach ONLINE i LIVE, zasady wykonywania prac, oceniania i przyznawania miejsc określają odpowiednio Regulamin Mistrzostw ONLINE OLE! LASHES 2026 oraz Regulamin Mistrzostw LIVE OLE! LASHES 2026.</w:t>
      </w:r>
    </w:p>
    <w:p w14:paraId="299C5779" w14:textId="77777777" w:rsidR="00457334" w:rsidRDefault="00000000">
      <w:r>
        <w:t>4. Prawo do nagrody przysługuje wyłącznie osobie lub zespołowi, którego wynik został ostatecznie zatwierdzony zgodnie z właściwym regulaminem.</w:t>
      </w:r>
    </w:p>
    <w:p w14:paraId="6DD474A0" w14:textId="4266779F" w:rsidR="00457334" w:rsidRDefault="00000000">
      <w:pPr>
        <w:pStyle w:val="Nagwek1"/>
        <w:jc w:val="center"/>
      </w:pPr>
      <w:r>
        <w:t xml:space="preserve">§2.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klasyfikowania</w:t>
      </w:r>
      <w:proofErr w:type="spellEnd"/>
      <w:r>
        <w:t xml:space="preserve"> w Grand Prix</w:t>
      </w:r>
    </w:p>
    <w:p w14:paraId="0A8B1CC2" w14:textId="77777777" w:rsidR="00457334" w:rsidRDefault="00000000">
      <w:r>
        <w:t>1. Klasyfikacja Grand Prix prowadzona jest wspólnie dla uczestników poziomów JUNIOR, MASTER i EKSPERT. Poziom startowy nie wpływa na sposób obliczania wyniku Grand Prix.</w:t>
      </w:r>
    </w:p>
    <w:p w14:paraId="15DAF0E8" w14:textId="77777777" w:rsidR="00457334" w:rsidRDefault="00000000">
      <w:r>
        <w:t>2. Warunkiem sklasyfikowania w Grand Prix jest uzyskanie ważnego wyniku w co najmniej pięciu różnych konkurencjach ONLINE, w jednej konkurencji z każdego z czterech piątkowych bloków LIVE oraz w konkurencji Lash Art Live.</w:t>
      </w:r>
    </w:p>
    <w:p w14:paraId="0B58B120" w14:textId="77777777" w:rsidR="00457334" w:rsidRDefault="00000000">
      <w:r>
        <w:t>3. Jeżeli uczestnik wystartuje więcej niż jeden raz w tej samej konkurencji ONLINE, do klasyfikacji Grand Prix może zostać uwzględniony wyłącznie jego najwyższy ważny wynik uzyskany w tej konkurencji.</w:t>
      </w:r>
    </w:p>
    <w:p w14:paraId="648FDEFB" w14:textId="77777777" w:rsidR="00457334" w:rsidRDefault="00000000">
      <w:r>
        <w:t>4. Jeżeli uczestnik uzyska ważne wyniki w więcej niż pięciu różnych konkurencjach ONLINE, do klasyfikacji Grand Prix wlicza się pięć najwyższych wyników z pięciu różnych konkurencji.</w:t>
      </w:r>
    </w:p>
    <w:p w14:paraId="7E6A3286" w14:textId="77777777" w:rsidR="00457334" w:rsidRDefault="00000000">
      <w:r>
        <w:t>5. Lash League Speed Match nie jest wliczana do klasyfikacji Grand Prix.</w:t>
      </w:r>
    </w:p>
    <w:p w14:paraId="4B213BBC" w14:textId="77777777" w:rsidR="00457334" w:rsidRDefault="00000000">
      <w:r>
        <w:t>6. Start zakończony dyskwalifikacją nie stanowi ważnego wyniku na potrzeby spełnienia warunków Grand Prix i nie jest uwzględniany w obliczeniach.</w:t>
      </w:r>
    </w:p>
    <w:p w14:paraId="54FD7B47" w14:textId="77777777" w:rsidR="00457334" w:rsidRDefault="00000000">
      <w:pPr>
        <w:pStyle w:val="Nagwek1"/>
        <w:jc w:val="center"/>
      </w:pPr>
      <w:r>
        <w:t>§3. Sposób obliczania wyniku</w:t>
      </w:r>
    </w:p>
    <w:p w14:paraId="1B6F46C9" w14:textId="77777777" w:rsidR="00457334" w:rsidRDefault="00000000">
      <w:r>
        <w:t>1. Wynik Grand Prix stanowi suma pięciu wyników ONLINE, czterech wyników uzyskanych w piątkowych blokach LIVE oraz wyniku Lash Art Live pomnożonego przez współczynnik 1,2.</w:t>
      </w:r>
    </w:p>
    <w:p w14:paraId="16FB4764" w14:textId="77777777" w:rsidR="00457334" w:rsidRDefault="00000000">
      <w:r>
        <w:t>2. Do klasyfikacji wliczane są punkty uzyskane w danej konkurencji, niezależnie od zajętego w niej miejsca i od tego, czy uczestnik otrzymał nagrodę w tej konkurencji.</w:t>
      </w:r>
    </w:p>
    <w:p w14:paraId="40EE8DE9" w14:textId="77777777" w:rsidR="00457334" w:rsidRDefault="00000000">
      <w:r>
        <w:t>3. Współczynnik 1,2 dotyczy wyłącznie obliczania klasyfikacji Grand Prix i nie zmienia punktacji ani miejsca zajętego przez uczestnika w samej konkurencji Lash Art Live.</w:t>
      </w:r>
    </w:p>
    <w:p w14:paraId="1AC70188" w14:textId="77777777" w:rsidR="00457334" w:rsidRDefault="00000000">
      <w:r>
        <w:t>4. Maksymalny możliwy wynik w klasyfikacji Grand Prix wynosi 920 punktów.</w:t>
      </w:r>
    </w:p>
    <w:p w14:paraId="5F9288BC" w14:textId="77777777" w:rsidR="00457334" w:rsidRDefault="00000000">
      <w:pPr>
        <w:pStyle w:val="Nagwek1"/>
        <w:jc w:val="center"/>
      </w:pPr>
      <w:r>
        <w:t>§4. Klasyfikacja końcowa i remisy</w:t>
      </w:r>
    </w:p>
    <w:p w14:paraId="13947555" w14:textId="77777777" w:rsidR="00457334" w:rsidRDefault="00000000">
      <w:r>
        <w:t>1. Wygrywa uczestnik z najwyższą łączną liczbą punktów obliczoną zgodnie z §3.</w:t>
      </w:r>
    </w:p>
    <w:p w14:paraId="4165F9F9" w14:textId="77777777" w:rsidR="00457334" w:rsidRDefault="00000000">
      <w:r>
        <w:t>2. W przypadku remisu o wyższym miejscu decyduje kolejno: wyższy wynik w Lash Art Live przed zastosowaniem współczynnika 1,2; następnie wyższa suma czterech wyników z piątkowych konkurencji LIVE; następnie porównanie pięciu wyników ONLINE od najwyższego do najniższego.</w:t>
      </w:r>
    </w:p>
    <w:p w14:paraId="003392DD" w14:textId="77777777" w:rsidR="00457334" w:rsidRDefault="00000000">
      <w:r>
        <w:t>3. Jeżeli pełny remis nadal się utrzymuje, jury przeprowadza dodatkową ocenę prac Lash Art Live remisujących uczestników według kryteriów tej konkurencji.</w:t>
      </w:r>
    </w:p>
    <w:p w14:paraId="5595CDC0" w14:textId="77777777" w:rsidR="00457334" w:rsidRDefault="00000000">
      <w:r>
        <w:t>4. Klasyfikacja Grand Prix jest ustalana po zatwierdzeniu wyników wszystkich konkurencji uwzględnianych w klasyfikacji.</w:t>
      </w:r>
    </w:p>
    <w:p w14:paraId="6F0311B2" w14:textId="77777777" w:rsidR="00457334" w:rsidRDefault="00000000">
      <w:pPr>
        <w:pStyle w:val="Nagwek1"/>
        <w:jc w:val="center"/>
      </w:pPr>
      <w:r>
        <w:lastRenderedPageBreak/>
        <w:t>§5. Korekty wyników, rezygnacja i zdarzenia nadzwyczajne</w:t>
      </w:r>
    </w:p>
    <w:p w14:paraId="63CAC4CF" w14:textId="77777777" w:rsidR="00457334" w:rsidRDefault="00000000">
      <w:r>
        <w:t>1. Jeżeli po publikacji wyniku cząstkowego zostanie stwierdzony oczywisty błąd rachunkowy, techniczny albo omyłka w przypisaniu punktów, Organizator może skorygować wynik, a korekta jest uwzględniana w klasyfikacji Grand Prix.</w:t>
      </w:r>
    </w:p>
    <w:p w14:paraId="74ED2FA8" w14:textId="77777777" w:rsidR="00457334" w:rsidRDefault="00000000">
      <w:r>
        <w:t>2. Rezygnacja, niestawienie się na wymaganą konkurencję albo brak ważnego wyniku w którejkolwiek z wymaganych części powoduje niespełnienie warunków sklasyfikowania w Grand Prix.</w:t>
      </w:r>
    </w:p>
    <w:p w14:paraId="4A4A46E7" w14:textId="77777777" w:rsidR="00457334" w:rsidRDefault="00000000">
      <w:r>
        <w:t>3. Jeżeli z przyczyn leżących po stronie Organizatora nie odbędzie się konkurencja lub blok konieczny do spełnienia warunków Grand Prix, Organizator może odpowiednio zmodyfikować warunki klasyfikacji wyłącznie w zakresie niezbędnym do zachowania porównywalności i równego traktowania uczestników. Zmiana zostanie ogłoszona przed ustaleniem klasyfikacji końcowej.</w:t>
      </w:r>
    </w:p>
    <w:p w14:paraId="1E8EE3F6" w14:textId="77777777" w:rsidR="00457334" w:rsidRDefault="00000000">
      <w:pPr>
        <w:pStyle w:val="Nagwek1"/>
        <w:jc w:val="center"/>
      </w:pPr>
      <w:r>
        <w:t>§6. Ogłoszenie klasyfikacji Grand Prix</w:t>
      </w:r>
    </w:p>
    <w:p w14:paraId="6ACC1840" w14:textId="77777777" w:rsidR="00457334" w:rsidRDefault="00000000">
      <w:r>
        <w:t>1. Wyniki Grand Prix ogłaszane są podczas Gali Finałowej OLE! LASHES 2026 lub w innym terminie wskazanym przez Organizatora, jeżeli względy organizacyjne wymagają zmiany sposobu ogłoszenia wyników.</w:t>
      </w:r>
    </w:p>
    <w:p w14:paraId="32CB3ED2" w14:textId="77777777" w:rsidR="00457334" w:rsidRDefault="00000000">
      <w:r>
        <w:t>2. Oceny jury w zakresie kryteriów artystycznych i technicznych konkurencji składających się na Grand Prix są ostateczne, z zastrzeżeniem możliwości korekty oczywistych błędów rachunkowych lub technicznych.</w:t>
      </w:r>
    </w:p>
    <w:p w14:paraId="3A35C399" w14:textId="77777777" w:rsidR="00457334" w:rsidRDefault="00000000">
      <w:pPr>
        <w:pStyle w:val="Nagwek1"/>
        <w:jc w:val="center"/>
      </w:pPr>
      <w:r>
        <w:t>§7. Nagrody za miejsca 1-3 w konkurencjach indywidualnych</w:t>
      </w:r>
    </w:p>
    <w:p w14:paraId="3B9D9F19" w14:textId="77777777" w:rsidR="00457334" w:rsidRDefault="00000000">
      <w:r>
        <w:t>1. Laureaci miejsc 1-3 w konkurencjach indywidualnych ONLINE i LIVE otrzymują statuetki oraz vouchery Monica Zet według poniższych zasad.</w:t>
      </w:r>
    </w:p>
    <w:p w14:paraId="28ED45BE" w14:textId="77777777" w:rsidR="00457334" w:rsidRDefault="00000000">
      <w:r>
        <w:t>2. Wartość procentowego vouchera oblicza się na podstawie opłaty startowej faktycznie zapłaconej za dany start, z uwzględnieniem zasad określonych przy danym bilecie lub pakiecie.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457334" w14:paraId="15E7AB32" w14:textId="77777777">
        <w:trPr>
          <w:jc w:val="center"/>
        </w:trPr>
        <w:tc>
          <w:tcPr>
            <w:tcW w:w="5100" w:type="dxa"/>
            <w:shd w:val="clear" w:color="auto" w:fill="DCEAF2"/>
            <w:vAlign w:val="center"/>
          </w:tcPr>
          <w:p w14:paraId="319964B0" w14:textId="77777777" w:rsidR="00457334" w:rsidRDefault="00000000">
            <w:pPr>
              <w:spacing w:after="0"/>
            </w:pPr>
            <w:r>
              <w:rPr>
                <w:b/>
                <w:sz w:val="19"/>
              </w:rPr>
              <w:t>Miejsce</w:t>
            </w:r>
          </w:p>
        </w:tc>
        <w:tc>
          <w:tcPr>
            <w:tcW w:w="5100" w:type="dxa"/>
            <w:shd w:val="clear" w:color="auto" w:fill="DCEAF2"/>
            <w:vAlign w:val="center"/>
          </w:tcPr>
          <w:p w14:paraId="64B88588" w14:textId="77777777" w:rsidR="00457334" w:rsidRDefault="00000000">
            <w:pPr>
              <w:spacing w:after="0"/>
            </w:pPr>
            <w:r>
              <w:rPr>
                <w:b/>
                <w:sz w:val="19"/>
              </w:rPr>
              <w:t>Voucher Monica Zet</w:t>
            </w:r>
          </w:p>
        </w:tc>
      </w:tr>
      <w:tr w:rsidR="00457334" w14:paraId="074E9494" w14:textId="77777777">
        <w:trPr>
          <w:jc w:val="center"/>
        </w:trPr>
        <w:tc>
          <w:tcPr>
            <w:tcW w:w="5100" w:type="dxa"/>
            <w:vAlign w:val="center"/>
          </w:tcPr>
          <w:p w14:paraId="739F4925" w14:textId="77777777" w:rsidR="00457334" w:rsidRDefault="00000000">
            <w:pPr>
              <w:spacing w:after="0"/>
            </w:pPr>
            <w:r>
              <w:rPr>
                <w:sz w:val="19"/>
              </w:rPr>
              <w:t>1 miejsce</w:t>
            </w:r>
          </w:p>
        </w:tc>
        <w:tc>
          <w:tcPr>
            <w:tcW w:w="5100" w:type="dxa"/>
            <w:vAlign w:val="center"/>
          </w:tcPr>
          <w:p w14:paraId="40C6022F" w14:textId="77777777" w:rsidR="00457334" w:rsidRDefault="00000000">
            <w:pPr>
              <w:spacing w:after="0"/>
            </w:pPr>
            <w:r>
              <w:rPr>
                <w:sz w:val="19"/>
              </w:rPr>
              <w:t>100% opłaty startowej za dany start</w:t>
            </w:r>
          </w:p>
        </w:tc>
      </w:tr>
      <w:tr w:rsidR="00457334" w14:paraId="1297EA44" w14:textId="77777777">
        <w:trPr>
          <w:jc w:val="center"/>
        </w:trPr>
        <w:tc>
          <w:tcPr>
            <w:tcW w:w="5100" w:type="dxa"/>
            <w:vAlign w:val="center"/>
          </w:tcPr>
          <w:p w14:paraId="6CA69A86" w14:textId="77777777" w:rsidR="00457334" w:rsidRDefault="00000000">
            <w:pPr>
              <w:spacing w:after="0"/>
            </w:pPr>
            <w:r>
              <w:rPr>
                <w:sz w:val="19"/>
              </w:rPr>
              <w:t>2 miejsce</w:t>
            </w:r>
          </w:p>
        </w:tc>
        <w:tc>
          <w:tcPr>
            <w:tcW w:w="5100" w:type="dxa"/>
            <w:vAlign w:val="center"/>
          </w:tcPr>
          <w:p w14:paraId="4E82FFB0" w14:textId="77777777" w:rsidR="00457334" w:rsidRDefault="00000000">
            <w:pPr>
              <w:spacing w:after="0"/>
            </w:pPr>
            <w:r>
              <w:rPr>
                <w:sz w:val="19"/>
              </w:rPr>
              <w:t>50% opłaty startowej za dany start</w:t>
            </w:r>
          </w:p>
        </w:tc>
      </w:tr>
      <w:tr w:rsidR="00457334" w14:paraId="754D67FB" w14:textId="77777777">
        <w:trPr>
          <w:jc w:val="center"/>
        </w:trPr>
        <w:tc>
          <w:tcPr>
            <w:tcW w:w="5100" w:type="dxa"/>
            <w:vAlign w:val="center"/>
          </w:tcPr>
          <w:p w14:paraId="6902F8AF" w14:textId="77777777" w:rsidR="00457334" w:rsidRDefault="00000000">
            <w:pPr>
              <w:spacing w:after="0"/>
            </w:pPr>
            <w:r>
              <w:rPr>
                <w:sz w:val="19"/>
              </w:rPr>
              <w:t>3 miejsce</w:t>
            </w:r>
          </w:p>
        </w:tc>
        <w:tc>
          <w:tcPr>
            <w:tcW w:w="5100" w:type="dxa"/>
            <w:vAlign w:val="center"/>
          </w:tcPr>
          <w:p w14:paraId="320B4471" w14:textId="77777777" w:rsidR="00457334" w:rsidRDefault="00000000">
            <w:pPr>
              <w:spacing w:after="0"/>
            </w:pPr>
            <w:r>
              <w:rPr>
                <w:sz w:val="19"/>
              </w:rPr>
              <w:t>25% opłaty startowej za dany start</w:t>
            </w:r>
          </w:p>
        </w:tc>
      </w:tr>
    </w:tbl>
    <w:p w14:paraId="359B0C95" w14:textId="77777777" w:rsidR="00457334" w:rsidRDefault="00000000">
      <w:r>
        <w:t>3. Organizator może dodatkowo przyznać laureatom nagrody rzeczowe lub vouchery ufundowane przez sponsorów. Informacja o takich nagrodach może być publikowana w materiałach wydarzenia, komunikatach Organizatora lub podczas Gali Finałowej.</w:t>
      </w:r>
    </w:p>
    <w:p w14:paraId="183E8879" w14:textId="77777777" w:rsidR="00457334" w:rsidRDefault="00000000">
      <w:pPr>
        <w:pStyle w:val="Nagwek1"/>
        <w:jc w:val="center"/>
      </w:pPr>
      <w:r>
        <w:t>§8. Zasady wykorzystania voucherów Monica Zet</w:t>
      </w:r>
    </w:p>
    <w:p w14:paraId="3206435A" w14:textId="77777777" w:rsidR="00457334" w:rsidRDefault="00000000">
      <w:r>
        <w:t>1. Voucher Monica Zet może zostać wykorzystany na produkty, szkolenia, konferencje oraz wydarzenia organizowane przez Monica Zet.</w:t>
      </w:r>
    </w:p>
    <w:p w14:paraId="3552B2C8" w14:textId="77777777" w:rsidR="00457334" w:rsidRDefault="00000000">
      <w:r>
        <w:t>2. Voucher jest ważny przez 6 miesięcy od dnia ogłoszenia wyników, chyba że na voucherze wskazano dłuższy termin ważności.</w:t>
      </w:r>
    </w:p>
    <w:p w14:paraId="40A16964" w14:textId="77777777" w:rsidR="00457334" w:rsidRDefault="00000000">
      <w:r>
        <w:t>3. Voucher nie podlega wymianie na gotówkę.</w:t>
      </w:r>
    </w:p>
    <w:p w14:paraId="0B54E6CA" w14:textId="77777777" w:rsidR="00457334" w:rsidRDefault="00000000">
      <w:r>
        <w:t>4. Szczegółowy sposób wykorzystania vouchera może wynikać z treści vouchera lub zasad sprzedaży obowiązujących dla produktu, szkolenia albo wydarzenia, na które voucher jest realizowany.</w:t>
      </w:r>
    </w:p>
    <w:p w14:paraId="53269578" w14:textId="77777777" w:rsidR="00457334" w:rsidRDefault="00000000">
      <w:pPr>
        <w:pStyle w:val="Nagwek1"/>
        <w:jc w:val="center"/>
      </w:pPr>
      <w:r>
        <w:t>§9. Nagroda za wytrwałość ONLINE</w:t>
      </w:r>
    </w:p>
    <w:p w14:paraId="0A40FE61" w14:textId="77777777" w:rsidR="00457334" w:rsidRDefault="00000000">
      <w:r>
        <w:t>1. Nagroda za wytrwałość ONLINE jest przyznawana osobie, która uzyskała największą liczbę ważnych startów w części ONLINE Mistrzostw OLE! LASHES 2026.</w:t>
      </w:r>
    </w:p>
    <w:p w14:paraId="7A6B8449" w14:textId="77777777" w:rsidR="00457334" w:rsidRDefault="00000000">
      <w:r>
        <w:t>2. Nagrodą jest voucher o wartości 150 EUR na zakup sukni w Paquita Flamenca.</w:t>
      </w:r>
    </w:p>
    <w:p w14:paraId="09BED571" w14:textId="77777777" w:rsidR="00457334" w:rsidRDefault="00000000">
      <w:r>
        <w:t>3. W przypadku równej liczby startów wygrywa osoba, która uzyskała najwyższą łączną liczbę punktów ze wszystkich swoich ważnych startów ONLINE.</w:t>
      </w:r>
    </w:p>
    <w:p w14:paraId="790EF955" w14:textId="77777777" w:rsidR="00457334" w:rsidRDefault="00000000">
      <w:r>
        <w:t>4. Jeżeli po zastosowaniu zasady z ust. 3 nadal występuje remis, porównuje się najwyższe pojedyncze wyniki ONLINE uczestników, a następnie kolejne wyniki od najwyższego do najniższego, aż do rozstrzygnięcia.</w:t>
      </w:r>
    </w:p>
    <w:p w14:paraId="4E80354D" w14:textId="77777777" w:rsidR="00457334" w:rsidRDefault="00000000">
      <w:pPr>
        <w:pStyle w:val="Nagwek1"/>
        <w:jc w:val="center"/>
      </w:pPr>
      <w:r>
        <w:lastRenderedPageBreak/>
        <w:t>§10. Nagrody Lash League Speed Match</w:t>
      </w:r>
    </w:p>
    <w:p w14:paraId="2789BBBE" w14:textId="1F8ED382" w:rsidR="00457334" w:rsidRDefault="00000000">
      <w:r>
        <w:t xml:space="preserve">1. Zwycięski zespół Lash League Speed Match </w:t>
      </w:r>
      <w:proofErr w:type="spellStart"/>
      <w:r>
        <w:t>otrzymuje</w:t>
      </w:r>
      <w:proofErr w:type="spellEnd"/>
      <w:r>
        <w:t xml:space="preserve"> </w:t>
      </w:r>
      <w:r w:rsidR="008A3BBD">
        <w:t>weekend</w:t>
      </w:r>
      <w:r>
        <w:t xml:space="preserve"> </w:t>
      </w:r>
      <w:r w:rsidR="008A3BBD">
        <w:t>w</w:t>
      </w:r>
      <w:r>
        <w:t xml:space="preserve"> Mala</w:t>
      </w:r>
      <w:r w:rsidR="008A3BBD">
        <w:t>dze</w:t>
      </w:r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trzech</w:t>
      </w:r>
      <w:proofErr w:type="spellEnd"/>
      <w:r>
        <w:t xml:space="preserve"> </w:t>
      </w:r>
      <w:proofErr w:type="spellStart"/>
      <w:r>
        <w:t>osób</w:t>
      </w:r>
      <w:proofErr w:type="spellEnd"/>
      <w:r>
        <w:t>.</w:t>
      </w:r>
    </w:p>
    <w:p w14:paraId="69F429A9" w14:textId="77777777" w:rsidR="00457334" w:rsidRDefault="00000000">
      <w:r>
        <w:t>2. Nagroda obejmuje pobyt w Gran Hotel Miramar GL, hotelu 5-gwiazdkowym, program pobytu uzgodniony z zespołem oraz opiekę organizacyjną Monica Zet na miejscu. Program może obejmować w szczególności zwiedzanie, shopping, czas wolny, wieczór flamenco lub wieczór w klubie.</w:t>
      </w:r>
    </w:p>
    <w:p w14:paraId="56EF16BA" w14:textId="77777777" w:rsidR="00457334" w:rsidRDefault="00000000">
      <w:r>
        <w:t>3. Nagroda nie obejmuje przelotów do i z Malagi.</w:t>
      </w:r>
    </w:p>
    <w:p w14:paraId="2D47D1B6" w14:textId="77777777" w:rsidR="00457334" w:rsidRDefault="00000000">
      <w:r>
        <w:t>4. Termin i szczegóły realizacji wyjazdu są uzgadniane pomiędzy Organizatorem a zwycięskim zespołem z uwzględnieniem dostępności hotelu i możliwości organizacyjnych.</w:t>
      </w:r>
    </w:p>
    <w:p w14:paraId="3744FB6D" w14:textId="04E0DF0F" w:rsidR="00457334" w:rsidRDefault="00000000">
      <w:r>
        <w:t xml:space="preserve">5. Jeżeli zgodnie z Regulaminem LIVE utworzona zostanie odrębna klasyfikacja zespołów </w:t>
      </w:r>
      <w:proofErr w:type="spellStart"/>
      <w:r>
        <w:t>pracujących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gotowych</w:t>
      </w:r>
      <w:proofErr w:type="spellEnd"/>
      <w:r>
        <w:t xml:space="preserve"> </w:t>
      </w:r>
      <w:proofErr w:type="spellStart"/>
      <w:r>
        <w:t>kępkach</w:t>
      </w:r>
      <w:proofErr w:type="spellEnd"/>
      <w:r w:rsidR="008A3BBD">
        <w:t xml:space="preserve"> (min 3 zespoły)</w:t>
      </w:r>
      <w:r>
        <w:t xml:space="preserve">, </w:t>
      </w:r>
      <w:proofErr w:type="spellStart"/>
      <w:r>
        <w:t>zwycięski</w:t>
      </w:r>
      <w:proofErr w:type="spellEnd"/>
      <w:r>
        <w:t xml:space="preserve"> </w:t>
      </w:r>
      <w:proofErr w:type="spellStart"/>
      <w:r>
        <w:t>zespół</w:t>
      </w:r>
      <w:proofErr w:type="spellEnd"/>
      <w:r>
        <w:t xml:space="preserve"> tej klasyfikacji otrzymuje wyjazd do Malagi dla trzech osób na zasadach określonych w niniejszym paragrafie.</w:t>
      </w:r>
    </w:p>
    <w:p w14:paraId="6C6E42F0" w14:textId="77777777" w:rsidR="00457334" w:rsidRDefault="00000000">
      <w:pPr>
        <w:pStyle w:val="Nagwek1"/>
        <w:jc w:val="center"/>
      </w:pPr>
      <w:r>
        <w:t>§11. Nagroda Grand Prix</w:t>
      </w:r>
    </w:p>
    <w:p w14:paraId="5D0ACFD2" w14:textId="77777777" w:rsidR="00457334" w:rsidRDefault="00000000">
      <w:r>
        <w:t>1. Zwycięzca klasyfikacji Grand Prix OLE! LASHES 2026 otrzymuje fabrycznie nowy skuter Vespa Primavera 125 o wartości około 25 000 zł.</w:t>
      </w:r>
    </w:p>
    <w:p w14:paraId="02D39504" w14:textId="77777777" w:rsidR="00457334" w:rsidRDefault="00000000">
      <w:r>
        <w:t>2. Zwycięzca Grand Prix jest wyłaniany zgodnie z zasadami określonymi w §2-§6 niniejszego Regulaminu.</w:t>
      </w:r>
    </w:p>
    <w:p w14:paraId="0A08793F" w14:textId="77777777" w:rsidR="00457334" w:rsidRDefault="00000000">
      <w:r>
        <w:t>3. Termin, miejsce i sposób przekazania skutera zostaną uzgodnione ze zwycięzcą po ogłoszeniu wyników.</w:t>
      </w:r>
    </w:p>
    <w:p w14:paraId="0220219C" w14:textId="77777777" w:rsidR="00457334" w:rsidRDefault="00000000">
      <w:pPr>
        <w:pStyle w:val="Nagwek1"/>
        <w:jc w:val="center"/>
      </w:pPr>
      <w:r>
        <w:t>§12. Nagrody sponsorów</w:t>
      </w:r>
    </w:p>
    <w:p w14:paraId="25B61F3A" w14:textId="77777777" w:rsidR="00457334" w:rsidRDefault="00000000">
      <w:r>
        <w:t>1. Organizator może przyznawać dodatkowe nagrody ufundowane przez sponsorów Mistrzostw.</w:t>
      </w:r>
    </w:p>
    <w:p w14:paraId="56D8BC2E" w14:textId="77777777" w:rsidR="00457334" w:rsidRDefault="00000000">
      <w:r>
        <w:t>2. Jeżeli nagroda sponsora posiada odrębne warunki realizacji, termin ważności, ograniczenia lub zasady wykorzystania, laureat jest związany również warunkami przekazanymi wraz z tą nagrodą.</w:t>
      </w:r>
    </w:p>
    <w:p w14:paraId="53B81EEE" w14:textId="77777777" w:rsidR="00457334" w:rsidRDefault="00000000">
      <w:r>
        <w:t>3. Nagrody dodatkowe od sponsorów nie wpływają na wyniki ani miejsca zajęte w konkurencjach, chyba że zostały wyraźnie ustanowione jako nagroda specjalna z własnymi kryteriami.</w:t>
      </w:r>
    </w:p>
    <w:p w14:paraId="598771B7" w14:textId="77777777" w:rsidR="00457334" w:rsidRDefault="00000000">
      <w:pPr>
        <w:pStyle w:val="Nagwek1"/>
        <w:jc w:val="center"/>
      </w:pPr>
      <w:r>
        <w:t>§13. Ogłoszenie, odbiór i realizacja nagród</w:t>
      </w:r>
    </w:p>
    <w:p w14:paraId="3C2270D7" w14:textId="77777777" w:rsidR="00457334" w:rsidRDefault="00000000">
      <w:r>
        <w:t>1. Nagrody za konkurencje ONLINE i LIVE oraz wynik Grand Prix są wręczane lub ogłaszane podczas Gali Finałowej OLE! LASHES 2026, z zastrzeżeniem nagród wymagających odrębnego sposobu realizacji.</w:t>
      </w:r>
    </w:p>
    <w:p w14:paraId="104FCF82" w14:textId="77777777" w:rsidR="00457334" w:rsidRDefault="00000000">
      <w:r>
        <w:t>2. Laureat nieobecny na Gali Finałowej może odebrać nagrodę osobiście w siedzibie Organizatora albo skorzystać z wysyłki na własny koszt, jeżeli charakter nagrody pozwala na wysyłkę.</w:t>
      </w:r>
    </w:p>
    <w:p w14:paraId="60D87B2D" w14:textId="77777777" w:rsidR="00457334" w:rsidRDefault="00000000">
      <w:r>
        <w:t>3. Nagrody w postaci wyjazdu oraz skutera są realizowane lub przekazywane w terminie uzgodnionym indywidualnie z laureatem.</w:t>
      </w:r>
    </w:p>
    <w:p w14:paraId="6BFA5C17" w14:textId="77777777" w:rsidR="00457334" w:rsidRDefault="00000000">
      <w:r>
        <w:t>4. Laureat jest zobowiązany przekazać dane i dokumenty niezbędne do prawidłowego wydania i rozliczenia nagrody, jeżeli obowiązek ich zebrania wynika z przepisów prawa.</w:t>
      </w:r>
    </w:p>
    <w:p w14:paraId="7EABCA06" w14:textId="77777777" w:rsidR="00457334" w:rsidRDefault="00000000">
      <w:pPr>
        <w:pStyle w:val="Nagwek1"/>
        <w:jc w:val="center"/>
      </w:pPr>
      <w:r>
        <w:t>§14. Zasady wspólne dotyczące nagród</w:t>
      </w:r>
    </w:p>
    <w:p w14:paraId="1F724922" w14:textId="77777777" w:rsidR="00457334" w:rsidRDefault="00000000">
      <w:r>
        <w:t>1. Nagrody nie podlegają wymianie na gotówkę, chyba że Organizator wyraźnie postanowi inaczej dla konkretnej nagrody.</w:t>
      </w:r>
    </w:p>
    <w:p w14:paraId="7E6C680D" w14:textId="77777777" w:rsidR="00457334" w:rsidRDefault="00000000">
      <w:r>
        <w:t>2. Prawo do nagrody wygasa w przypadku ostatecznej, zgodnie z właściwym regulaminem, dyskwalifikacji uczestnika lub zespołu albo korekty wyniku powodującej utratę miejsca uprawniającego do nagrody.</w:t>
      </w:r>
    </w:p>
    <w:p w14:paraId="1FE0BE99" w14:textId="77777777" w:rsidR="00457334" w:rsidRDefault="00000000">
      <w:r>
        <w:t>3. Wydanie i rozliczenie nagród następuje z uwzględnieniem obowiązków podatkowych i innych obowiązków wynikających z przepisów obowiązujących w dniu wydania nagrody.</w:t>
      </w:r>
    </w:p>
    <w:p w14:paraId="0BFCC170" w14:textId="77777777" w:rsidR="00457334" w:rsidRDefault="00000000">
      <w:r>
        <w:t>4. Jeżeli realizacja konkretnej nagrody wymaga działania laureata, w szczególności ustalenia terminu, podania danych lub odbioru nagrody, laureat powinien współdziałać z Organizatorem w zakresie niezbędnym do jej realizacji.</w:t>
      </w:r>
    </w:p>
    <w:p w14:paraId="7A958E98" w14:textId="77777777" w:rsidR="00457334" w:rsidRDefault="00000000">
      <w:pPr>
        <w:pStyle w:val="Nagwek1"/>
        <w:jc w:val="center"/>
      </w:pPr>
      <w:r>
        <w:lastRenderedPageBreak/>
        <w:t>§15. Postanowienia końcowe</w:t>
      </w:r>
    </w:p>
    <w:p w14:paraId="568C642A" w14:textId="77777777" w:rsidR="00457334" w:rsidRDefault="00000000">
      <w:r>
        <w:t>1. W sprawach nieuregulowanych niniejszym Regulaminem zastosowanie mają odpowiednio Regulamin Mistrzostw ONLINE OLE! LASHES 2026, Regulamin Mistrzostw LIVE OLE! LASHES 2026 oraz przepisy prawa powszechnie obowiązującego.</w:t>
      </w:r>
    </w:p>
    <w:p w14:paraId="62EB7E57" w14:textId="77777777" w:rsidR="00457334" w:rsidRDefault="00000000">
      <w:r>
        <w:t>2. Organizator może zmienić niniejszy Regulamin wyłącznie z ważnych przyczyn organizacyjnych, technicznych, bezpieczeństwa, wynikających ze zmiany przepisów albo dotyczących sposobu realizacji konkretnej nagrody z przyczyn niezależnych od Organizatora, przy czym zmiana nie może naruszać praw nabytych uczestników lub laureatów.</w:t>
      </w:r>
    </w:p>
    <w:p w14:paraId="7F5ABCB3" w14:textId="77777777" w:rsidR="00457334" w:rsidRDefault="00000000">
      <w:r>
        <w:t>3. Regulamin wchodzi w życie z dniem publikacji.</w:t>
      </w:r>
    </w:p>
    <w:sectPr w:rsidR="00457334" w:rsidSect="00034616">
      <w:footerReference w:type="default" r:id="rId8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220F56" w14:textId="77777777" w:rsidR="001A2540" w:rsidRDefault="001A2540">
      <w:pPr>
        <w:spacing w:after="0" w:line="240" w:lineRule="auto"/>
      </w:pPr>
      <w:r>
        <w:separator/>
      </w:r>
    </w:p>
  </w:endnote>
  <w:endnote w:type="continuationSeparator" w:id="0">
    <w:p w14:paraId="0570A57E" w14:textId="77777777" w:rsidR="001A2540" w:rsidRDefault="001A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A983E0" w14:textId="77777777" w:rsidR="005419EA" w:rsidRDefault="00000000">
    <w:pPr>
      <w:jc w:val="center"/>
    </w:pPr>
    <w:r>
      <w:rPr>
        <w:color w:val="777777"/>
        <w:sz w:val="16"/>
      </w:rPr>
      <w:fldChar w:fldCharType="begin"/>
    </w:r>
    <w:r>
      <w:rPr>
        <w:color w:val="777777"/>
        <w:sz w:val="16"/>
      </w:rPr>
      <w:instrText xml:space="preserve"> PAGE </w:instrText>
    </w:r>
    <w:r>
      <w:rPr>
        <w:color w:val="777777"/>
        <w:sz w:val="16"/>
      </w:rPr>
      <w:fldChar w:fldCharType="separate"/>
    </w:r>
    <w:r w:rsidR="006A2135">
      <w:rPr>
        <w:noProof/>
        <w:color w:val="777777"/>
        <w:sz w:val="16"/>
      </w:rPr>
      <w:t>1</w:t>
    </w:r>
    <w:r>
      <w:rPr>
        <w:color w:val="777777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233C41" w14:textId="77777777" w:rsidR="001A2540" w:rsidRDefault="001A2540">
      <w:pPr>
        <w:spacing w:after="0" w:line="240" w:lineRule="auto"/>
      </w:pPr>
      <w:r>
        <w:separator/>
      </w:r>
    </w:p>
  </w:footnote>
  <w:footnote w:type="continuationSeparator" w:id="0">
    <w:p w14:paraId="259BD4D4" w14:textId="77777777" w:rsidR="001A2540" w:rsidRDefault="001A2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6951DB"/>
    <w:multiLevelType w:val="hybridMultilevel"/>
    <w:tmpl w:val="B776C71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2A5004"/>
    <w:multiLevelType w:val="hybridMultilevel"/>
    <w:tmpl w:val="417802BC"/>
    <w:lvl w:ilvl="0" w:tplc="55DA15F6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theme="minorBidi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EC1CD5"/>
    <w:multiLevelType w:val="hybridMultilevel"/>
    <w:tmpl w:val="B776C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4D3D66"/>
    <w:multiLevelType w:val="hybridMultilevel"/>
    <w:tmpl w:val="F02EAC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0F0116"/>
    <w:multiLevelType w:val="hybridMultilevel"/>
    <w:tmpl w:val="92043E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D65DD6"/>
    <w:multiLevelType w:val="hybridMultilevel"/>
    <w:tmpl w:val="65DAB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47FD8"/>
    <w:multiLevelType w:val="hybridMultilevel"/>
    <w:tmpl w:val="DDA0FE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9D76BA"/>
    <w:multiLevelType w:val="hybridMultilevel"/>
    <w:tmpl w:val="404278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2244FE"/>
    <w:multiLevelType w:val="hybridMultilevel"/>
    <w:tmpl w:val="400689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6032314">
    <w:abstractNumId w:val="8"/>
  </w:num>
  <w:num w:numId="2" w16cid:durableId="1628466532">
    <w:abstractNumId w:val="6"/>
  </w:num>
  <w:num w:numId="3" w16cid:durableId="179659330">
    <w:abstractNumId w:val="5"/>
  </w:num>
  <w:num w:numId="4" w16cid:durableId="87701289">
    <w:abstractNumId w:val="4"/>
  </w:num>
  <w:num w:numId="5" w16cid:durableId="1231772675">
    <w:abstractNumId w:val="7"/>
  </w:num>
  <w:num w:numId="6" w16cid:durableId="1911571931">
    <w:abstractNumId w:val="3"/>
  </w:num>
  <w:num w:numId="7" w16cid:durableId="841428373">
    <w:abstractNumId w:val="2"/>
  </w:num>
  <w:num w:numId="8" w16cid:durableId="316496346">
    <w:abstractNumId w:val="1"/>
  </w:num>
  <w:num w:numId="9" w16cid:durableId="96949593">
    <w:abstractNumId w:val="0"/>
  </w:num>
  <w:num w:numId="10" w16cid:durableId="506334259">
    <w:abstractNumId w:val="7"/>
  </w:num>
  <w:num w:numId="11" w16cid:durableId="30962562">
    <w:abstractNumId w:val="10"/>
  </w:num>
  <w:num w:numId="12" w16cid:durableId="1093938358">
    <w:abstractNumId w:val="16"/>
  </w:num>
  <w:num w:numId="13" w16cid:durableId="1528134677">
    <w:abstractNumId w:val="12"/>
  </w:num>
  <w:num w:numId="14" w16cid:durableId="566066610">
    <w:abstractNumId w:val="15"/>
  </w:num>
  <w:num w:numId="15" w16cid:durableId="725181601">
    <w:abstractNumId w:val="11"/>
  </w:num>
  <w:num w:numId="16" w16cid:durableId="1457526659">
    <w:abstractNumId w:val="13"/>
  </w:num>
  <w:num w:numId="17" w16cid:durableId="293680624">
    <w:abstractNumId w:val="17"/>
  </w:num>
  <w:num w:numId="18" w16cid:durableId="1141535593">
    <w:abstractNumId w:val="7"/>
  </w:num>
  <w:num w:numId="19" w16cid:durableId="1093160137">
    <w:abstractNumId w:val="7"/>
  </w:num>
  <w:num w:numId="20" w16cid:durableId="1212154795">
    <w:abstractNumId w:val="14"/>
  </w:num>
  <w:num w:numId="21" w16cid:durableId="2126236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083"/>
    <w:rsid w:val="00034616"/>
    <w:rsid w:val="0006063C"/>
    <w:rsid w:val="0015074B"/>
    <w:rsid w:val="001A2540"/>
    <w:rsid w:val="00215C10"/>
    <w:rsid w:val="0029639D"/>
    <w:rsid w:val="00326F90"/>
    <w:rsid w:val="003367A2"/>
    <w:rsid w:val="0035017D"/>
    <w:rsid w:val="00457334"/>
    <w:rsid w:val="005419EA"/>
    <w:rsid w:val="005F450B"/>
    <w:rsid w:val="006A0144"/>
    <w:rsid w:val="006A2135"/>
    <w:rsid w:val="006F5F98"/>
    <w:rsid w:val="008A0795"/>
    <w:rsid w:val="008A3BBD"/>
    <w:rsid w:val="00AA1D8D"/>
    <w:rsid w:val="00B47730"/>
    <w:rsid w:val="00BE547B"/>
    <w:rsid w:val="00CB0664"/>
    <w:rsid w:val="00ED0431"/>
    <w:rsid w:val="00EE0B77"/>
    <w:rsid w:val="00F509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73C98"/>
  <w14:defaultImageDpi w14:val="300"/>
  <w15:docId w15:val="{2F46307C-26A6-A74D-B907-ABAC1059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00"/>
      <w:outlineLvl w:val="0"/>
    </w:pPr>
    <w:rPr>
      <w:rFonts w:asciiTheme="majorHAnsi" w:eastAsiaTheme="majorEastAsia" w:hAnsiTheme="majorHAnsi" w:cstheme="majorBidi"/>
      <w:b/>
      <w:bCs/>
      <w:color w:val="296B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296B9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96B9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1459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Grand Prix i Nagród OLE! LASHES 2026</dc:title>
  <dc:subject/>
  <dc:creator>python-docx</dc:creator>
  <cp:keywords/>
  <dc:description>generated by python-docx</dc:description>
  <cp:lastModifiedBy>Monika Zielińska</cp:lastModifiedBy>
  <cp:revision>3</cp:revision>
  <dcterms:created xsi:type="dcterms:W3CDTF">2026-08-18T15:32:00Z</dcterms:created>
  <dcterms:modified xsi:type="dcterms:W3CDTF">2026-08-18T19:08:00Z</dcterms:modified>
  <cp:category/>
</cp:coreProperties>
</file>